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F321B" w14:textId="59DDE181" w:rsidR="00A36135" w:rsidRPr="00CA2C2D" w:rsidRDefault="00A36135" w:rsidP="00A3613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 w:rsidRPr="00CA2C2D">
        <w:rPr>
          <w:rFonts w:ascii="Corbel" w:hAnsi="Corbel"/>
          <w:bCs/>
          <w:i/>
        </w:rPr>
        <w:t>Załącznik nr 1.5 do Zarządzenia Rektora UR  nr 12/2019</w:t>
      </w:r>
    </w:p>
    <w:p w14:paraId="6E37F886" w14:textId="77777777" w:rsidR="008E63CC" w:rsidRPr="003F0F7E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E63CC" w:rsidRPr="007A3B22">
        <w:rPr>
          <w:rFonts w:ascii="Corbel" w:hAnsi="Corbel"/>
          <w:b/>
          <w:smallCaps/>
          <w:sz w:val="24"/>
          <w:szCs w:val="24"/>
        </w:rPr>
        <w:t>YLABUS</w:t>
      </w:r>
    </w:p>
    <w:p w14:paraId="744618F3" w14:textId="299167B9" w:rsidR="008E63CC" w:rsidRDefault="008E63CC" w:rsidP="008E63CC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DA3AC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46991">
        <w:rPr>
          <w:rFonts w:ascii="Corbel" w:hAnsi="Corbel"/>
          <w:i/>
          <w:smallCaps/>
          <w:sz w:val="24"/>
          <w:szCs w:val="24"/>
        </w:rPr>
        <w:t>2019-2022</w:t>
      </w:r>
    </w:p>
    <w:p w14:paraId="41877D59" w14:textId="4D5ABCEB" w:rsidR="008E63CC" w:rsidRPr="00522CFA" w:rsidRDefault="00DA3ACD" w:rsidP="00DA3ACD">
      <w:pPr>
        <w:spacing w:after="0" w:line="240" w:lineRule="auto"/>
        <w:ind w:firstLine="708"/>
        <w:jc w:val="center"/>
        <w:rPr>
          <w:rFonts w:ascii="Corbel" w:hAnsi="Corbel"/>
          <w:sz w:val="20"/>
          <w:szCs w:val="20"/>
        </w:rPr>
      </w:pPr>
      <w:r w:rsidRPr="00522CFA">
        <w:rPr>
          <w:rFonts w:ascii="Corbel" w:hAnsi="Corbel"/>
          <w:sz w:val="20"/>
          <w:szCs w:val="20"/>
        </w:rPr>
        <w:t>Rok akademicki</w:t>
      </w:r>
      <w:r w:rsidR="00A36135" w:rsidRPr="00522CFA">
        <w:rPr>
          <w:rFonts w:ascii="Corbel" w:hAnsi="Corbel"/>
          <w:sz w:val="20"/>
          <w:szCs w:val="20"/>
        </w:rPr>
        <w:t>:</w:t>
      </w:r>
      <w:r w:rsidRPr="00522CFA">
        <w:rPr>
          <w:rFonts w:ascii="Corbel" w:hAnsi="Corbel"/>
          <w:sz w:val="20"/>
          <w:szCs w:val="20"/>
        </w:rPr>
        <w:t xml:space="preserve"> 202</w:t>
      </w:r>
      <w:r w:rsidR="00746991">
        <w:rPr>
          <w:rFonts w:ascii="Corbel" w:hAnsi="Corbel"/>
          <w:sz w:val="20"/>
          <w:szCs w:val="20"/>
        </w:rPr>
        <w:t>1</w:t>
      </w:r>
      <w:r w:rsidR="00A36135" w:rsidRPr="00522CFA">
        <w:rPr>
          <w:rFonts w:ascii="Corbel" w:hAnsi="Corbel"/>
          <w:sz w:val="20"/>
          <w:szCs w:val="20"/>
        </w:rPr>
        <w:t>/202</w:t>
      </w:r>
      <w:r w:rsidR="00746991">
        <w:rPr>
          <w:rFonts w:ascii="Corbel" w:hAnsi="Corbel"/>
          <w:sz w:val="20"/>
          <w:szCs w:val="20"/>
        </w:rPr>
        <w:t>2</w:t>
      </w:r>
    </w:p>
    <w:p w14:paraId="3020E64F" w14:textId="77777777" w:rsidR="00A36135" w:rsidRPr="007A3B22" w:rsidRDefault="00A36135" w:rsidP="00DA3ACD">
      <w:pPr>
        <w:spacing w:after="0" w:line="240" w:lineRule="auto"/>
        <w:ind w:firstLine="708"/>
        <w:jc w:val="center"/>
        <w:rPr>
          <w:rFonts w:ascii="Corbel" w:hAnsi="Corbel"/>
          <w:sz w:val="24"/>
          <w:szCs w:val="24"/>
        </w:rPr>
      </w:pPr>
    </w:p>
    <w:p w14:paraId="05E09FD8" w14:textId="13538A14" w:rsidR="008E63CC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7A3B22" w14:paraId="60067B81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D326" w14:textId="77777777" w:rsidR="008E63CC" w:rsidRPr="000E72BE" w:rsidRDefault="000E72BE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11CB1" w14:textId="77777777" w:rsidR="008E63CC" w:rsidRPr="007A3B22" w:rsidRDefault="000E72BE" w:rsidP="005A3C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E72BE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korporacji i grup kapitałowych</w:t>
            </w:r>
          </w:p>
        </w:tc>
      </w:tr>
      <w:tr w:rsidR="007A3B22" w:rsidRPr="007A3B22" w14:paraId="29488B5E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CEF75" w14:textId="77777777" w:rsidR="008E63CC" w:rsidRPr="007A3B22" w:rsidRDefault="008E63CC" w:rsidP="005064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B556A" w14:textId="2071F4A0" w:rsidR="008E63CC" w:rsidRPr="007A3B22" w:rsidRDefault="000E72BE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E/I/EP/</w:t>
            </w:r>
            <w:r w:rsidRPr="000E72BE">
              <w:rPr>
                <w:rFonts w:ascii="Corbel" w:hAnsi="Corbel"/>
                <w:b w:val="0"/>
                <w:color w:val="auto"/>
                <w:sz w:val="24"/>
                <w:szCs w:val="24"/>
              </w:rPr>
              <w:t>C-1.</w:t>
            </w:r>
            <w:r w:rsidR="000649B8"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  <w:r w:rsidRPr="000E72BE">
              <w:rPr>
                <w:rFonts w:ascii="Corbel" w:hAnsi="Corbel"/>
                <w:b w:val="0"/>
                <w:color w:val="auto"/>
                <w:sz w:val="24"/>
                <w:szCs w:val="24"/>
              </w:rPr>
              <w:t>b</w:t>
            </w:r>
          </w:p>
        </w:tc>
      </w:tr>
      <w:tr w:rsidR="007A3B22" w:rsidRPr="007A3B22" w14:paraId="2455A5AD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7500A" w14:textId="77777777" w:rsidR="008E63CC" w:rsidRPr="0050647E" w:rsidRDefault="0050647E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E63CC" w:rsidRPr="007A3B22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686FF" w14:textId="2C6BB665" w:rsidR="008E63CC" w:rsidRPr="007A3B22" w:rsidRDefault="00A36135" w:rsidP="009156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A3B22" w:rsidRPr="007A3B22" w14:paraId="7B8B90DD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1AACE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242DB" w14:textId="550142C7" w:rsidR="008E63CC" w:rsidRPr="007A3B22" w:rsidRDefault="00A36135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</w:t>
            </w: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Finansów KNS</w:t>
            </w:r>
          </w:p>
        </w:tc>
      </w:tr>
      <w:tr w:rsidR="007A3B22" w:rsidRPr="007A3B22" w14:paraId="6C834F08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16F2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261EB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A3B22" w:rsidRPr="007A3B22" w14:paraId="2CA444C2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BDDDF" w14:textId="77777777" w:rsidR="008E63CC" w:rsidRPr="00390DBF" w:rsidRDefault="008E63CC" w:rsidP="00390D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390DBF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B6026" w14:textId="3592C316" w:rsidR="008E63CC" w:rsidRPr="007A3B22" w:rsidRDefault="00A36135" w:rsidP="00A361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Pierwszego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7A3B22" w:rsidRPr="007A3B22" w14:paraId="6EC4A496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E8DBC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0352C" w14:textId="387BB9F0" w:rsidR="008E63CC" w:rsidRPr="007A3B22" w:rsidRDefault="00A36135" w:rsidP="00A361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7A3B22" w:rsidRPr="007A3B22" w14:paraId="00FF0B33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F2E6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52451" w14:textId="007BA0EB" w:rsidR="008E63CC" w:rsidRPr="006D5651" w:rsidRDefault="006D565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D5651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A3B22" w:rsidRPr="007A3B22" w14:paraId="008C5CF9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59D9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CCE1F" w14:textId="77777777" w:rsidR="008E63CC" w:rsidRPr="007A3B22" w:rsidRDefault="008E63CC" w:rsidP="00C060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C060DE">
              <w:rPr>
                <w:rFonts w:ascii="Corbel" w:hAnsi="Corbel"/>
                <w:b w:val="0"/>
                <w:color w:val="auto"/>
                <w:sz w:val="24"/>
                <w:szCs w:val="24"/>
              </w:rPr>
              <w:t>I/6</w:t>
            </w:r>
          </w:p>
        </w:tc>
      </w:tr>
      <w:tr w:rsidR="007A3B22" w:rsidRPr="007A3B22" w14:paraId="322225E7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76A8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EFED0" w14:textId="5C62253C" w:rsidR="008E63CC" w:rsidRPr="007A3B22" w:rsidRDefault="00A36135" w:rsidP="00A361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6C1B19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</w:t>
            </w:r>
            <w:r w:rsidR="006C1B19">
              <w:rPr>
                <w:rFonts w:ascii="Corbel" w:hAnsi="Corbel"/>
                <w:b w:val="0"/>
                <w:color w:val="auto"/>
                <w:sz w:val="24"/>
                <w:szCs w:val="24"/>
              </w:rPr>
              <w:t>y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7A3B22" w:rsidRPr="007A3B22" w14:paraId="62F35F2A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4D0D1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BC578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7A3B22" w14:paraId="4E879019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6AE8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2CDA3" w14:textId="4D049CDB" w:rsidR="008E63CC" w:rsidRPr="007A3B22" w:rsidRDefault="003705C4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A3613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</w:tc>
      </w:tr>
      <w:tr w:rsidR="007A3B22" w:rsidRPr="007A3B22" w14:paraId="21A06A1B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FFD87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DF3D8" w14:textId="77777777" w:rsidR="008E63CC" w:rsidRPr="007A3B22" w:rsidRDefault="00EE1C29" w:rsidP="0051712A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F0F7E" w:rsidRPr="0072505C">
              <w:rPr>
                <w:rFonts w:ascii="Corbel" w:hAnsi="Corbel"/>
                <w:b w:val="0"/>
                <w:color w:val="auto"/>
                <w:sz w:val="24"/>
                <w:szCs w:val="24"/>
              </w:rPr>
              <w:t>r Paulina Filip</w:t>
            </w:r>
          </w:p>
        </w:tc>
      </w:tr>
    </w:tbl>
    <w:p w14:paraId="22134FF9" w14:textId="77777777" w:rsidR="008E63CC" w:rsidRPr="00564EBF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>-</w:t>
      </w:r>
      <w:r w:rsidR="00564EBF" w:rsidRPr="00564EBF">
        <w:rPr>
          <w:rFonts w:ascii="Corbel" w:hAnsi="Corbel"/>
          <w:b w:val="0"/>
          <w:i/>
          <w:sz w:val="24"/>
          <w:szCs w:val="24"/>
          <w:lang w:val="pl-PL"/>
        </w:rPr>
        <w:t>opcjonalnie</w:t>
      </w:r>
      <w:r w:rsidRPr="00564EBF">
        <w:rPr>
          <w:rFonts w:ascii="Corbel" w:hAnsi="Corbel"/>
          <w:b w:val="0"/>
          <w:i/>
          <w:sz w:val="24"/>
          <w:szCs w:val="24"/>
        </w:rPr>
        <w:t>z</w:t>
      </w:r>
      <w:r w:rsidRPr="007A3B22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564EBF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59EFC5D8" w14:textId="28732E05" w:rsidR="008E63CC" w:rsidRPr="007A3B22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>1.1.</w:t>
      </w:r>
      <w:r w:rsidR="002D2C3C">
        <w:rPr>
          <w:rFonts w:ascii="Corbel" w:hAnsi="Corbel"/>
          <w:sz w:val="24"/>
          <w:szCs w:val="24"/>
          <w:lang w:val="pl-PL"/>
        </w:rPr>
        <w:t xml:space="preserve"> </w:t>
      </w:r>
      <w:r w:rsidRPr="007A3B22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E85C6C2" w14:textId="77777777" w:rsidR="008E63CC" w:rsidRPr="003F0F7E" w:rsidRDefault="008E63CC" w:rsidP="008E63CC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7A3B22" w:rsidRPr="007A3B22" w14:paraId="37E0005D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6F1C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14:paraId="6A15DE9E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A3B3F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FD6A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A7452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D5BB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41A80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981FC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6016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F070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D8BFB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7A3B22" w14:paraId="24A113C4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AC402" w14:textId="77777777" w:rsidR="008E63CC" w:rsidRPr="007A3B22" w:rsidRDefault="000E72BE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3A7F" w14:textId="2C6C559A" w:rsidR="008E63CC" w:rsidRPr="007A3B22" w:rsidRDefault="006D5651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6F5B3" w14:textId="10C492D3" w:rsidR="008E63CC" w:rsidRPr="007A3B22" w:rsidRDefault="006D5651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AC8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31A6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8426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E6D48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36E4C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3F4A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C017" w14:textId="77777777" w:rsidR="008E63CC" w:rsidRPr="007A3B22" w:rsidRDefault="000E72BE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27FFEC6" w14:textId="77777777" w:rsidR="008E63CC" w:rsidRPr="007A3B22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5DD117" w14:textId="0F29691D" w:rsidR="008E63CC" w:rsidRPr="002D2C3C" w:rsidRDefault="002D2C3C" w:rsidP="008E63CC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2D2C3C">
        <w:rPr>
          <w:rFonts w:ascii="Corbel" w:hAnsi="Corbel"/>
          <w:smallCaps w:val="0"/>
          <w:szCs w:val="24"/>
        </w:rPr>
        <w:t xml:space="preserve">1.2. </w:t>
      </w:r>
      <w:r w:rsidR="008E63CC" w:rsidRPr="002D2C3C">
        <w:rPr>
          <w:rFonts w:ascii="Corbel" w:hAnsi="Corbel"/>
          <w:smallCaps w:val="0"/>
          <w:szCs w:val="24"/>
        </w:rPr>
        <w:t>Sposób realizacji zajęć</w:t>
      </w:r>
      <w:r w:rsidR="00564EBF" w:rsidRPr="002D2C3C">
        <w:rPr>
          <w:rFonts w:ascii="Corbel" w:hAnsi="Corbel"/>
          <w:smallCaps w:val="0"/>
          <w:szCs w:val="24"/>
        </w:rPr>
        <w:t xml:space="preserve"> </w:t>
      </w:r>
    </w:p>
    <w:p w14:paraId="0FF9EA20" w14:textId="20B38009" w:rsidR="00F81BD8" w:rsidRPr="00FD7701" w:rsidRDefault="00F81BD8" w:rsidP="00F81BD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01977B69" w14:textId="77777777" w:rsidR="00F81BD8" w:rsidRPr="00FD7701" w:rsidRDefault="00F81BD8" w:rsidP="00F81BD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3B91C3D2" w14:textId="77777777" w:rsidR="002D2C3C" w:rsidRPr="00564EBF" w:rsidRDefault="002D2C3C" w:rsidP="002D2C3C">
      <w:pPr>
        <w:pStyle w:val="Punktygwne"/>
        <w:spacing w:before="0" w:after="0"/>
        <w:ind w:left="708"/>
        <w:rPr>
          <w:rFonts w:ascii="Corbel" w:hAnsi="Corbel"/>
          <w:b w:val="0"/>
          <w:szCs w:val="24"/>
        </w:rPr>
      </w:pPr>
    </w:p>
    <w:p w14:paraId="569FA8BA" w14:textId="29651435" w:rsidR="008E63CC" w:rsidRPr="002D2C3C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D2C3C">
        <w:rPr>
          <w:rFonts w:ascii="Corbel" w:hAnsi="Corbel"/>
          <w:smallCaps w:val="0"/>
          <w:szCs w:val="24"/>
        </w:rPr>
        <w:t>1.3</w:t>
      </w:r>
      <w:r w:rsidR="002D2C3C" w:rsidRPr="002D2C3C">
        <w:rPr>
          <w:rFonts w:ascii="Corbel" w:hAnsi="Corbel"/>
          <w:smallCaps w:val="0"/>
          <w:szCs w:val="24"/>
        </w:rPr>
        <w:t>.</w:t>
      </w:r>
      <w:r w:rsidRPr="002D2C3C">
        <w:rPr>
          <w:rFonts w:ascii="Corbel" w:hAnsi="Corbel"/>
          <w:smallCaps w:val="0"/>
          <w:szCs w:val="24"/>
        </w:rPr>
        <w:t xml:space="preserve"> Forma zaliczenia przedmiotu </w:t>
      </w:r>
      <w:r w:rsidR="00C0470D" w:rsidRPr="002D2C3C">
        <w:rPr>
          <w:rFonts w:ascii="Corbel" w:hAnsi="Corbel"/>
          <w:smallCaps w:val="0"/>
          <w:szCs w:val="24"/>
        </w:rPr>
        <w:t>(</w:t>
      </w:r>
      <w:r w:rsidRPr="002D2C3C">
        <w:rPr>
          <w:rFonts w:ascii="Corbel" w:hAnsi="Corbel"/>
          <w:smallCaps w:val="0"/>
          <w:szCs w:val="24"/>
        </w:rPr>
        <w:t>z toku)</w:t>
      </w:r>
      <w:r w:rsidR="002D2C3C" w:rsidRPr="002D2C3C">
        <w:rPr>
          <w:rFonts w:ascii="Corbel" w:hAnsi="Corbel"/>
          <w:smallCaps w:val="0"/>
          <w:szCs w:val="24"/>
        </w:rPr>
        <w:t xml:space="preserve"> </w:t>
      </w:r>
      <w:r w:rsidR="002D2C3C" w:rsidRPr="002D2C3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618D4BE" w14:textId="4A7E0950" w:rsidR="008E63CC" w:rsidRPr="007A3B22" w:rsidRDefault="002D2C3C" w:rsidP="008E63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41A6497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18B52867" w14:textId="78DBAC9D" w:rsidR="00C21335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2.</w:t>
      </w:r>
      <w:r w:rsidR="002D2C3C">
        <w:rPr>
          <w:rFonts w:ascii="Corbel" w:hAnsi="Corbel"/>
          <w:szCs w:val="24"/>
        </w:rPr>
        <w:t xml:space="preserve"> </w:t>
      </w:r>
      <w:r w:rsidRPr="007A3B22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E63CC" w:rsidRPr="007A3B22" w14:paraId="05BD8D14" w14:textId="77777777" w:rsidTr="002D2C3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4819F" w14:textId="6356E14E" w:rsidR="008E63CC" w:rsidRPr="007A3B22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przyczynowo-skutkowym oraz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</w:t>
            </w:r>
            <w:r w:rsidR="00607224">
              <w:rPr>
                <w:rFonts w:ascii="Corbel" w:hAnsi="Corbel"/>
                <w:b w:val="0"/>
                <w:smallCaps w:val="0"/>
                <w:szCs w:val="24"/>
              </w:rPr>
              <w:t xml:space="preserve"> pełnej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</w:tbl>
    <w:p w14:paraId="68F3B82D" w14:textId="758F5EF2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3. cele, efekty </w:t>
      </w:r>
      <w:r w:rsidR="002D2C3C" w:rsidRPr="00CA2C2D">
        <w:rPr>
          <w:rFonts w:ascii="Corbel" w:hAnsi="Corbel"/>
          <w:szCs w:val="24"/>
        </w:rPr>
        <w:t>uczenia się</w:t>
      </w:r>
      <w:r w:rsidRPr="007A3B22">
        <w:rPr>
          <w:rFonts w:ascii="Corbel" w:hAnsi="Corbel"/>
          <w:szCs w:val="24"/>
        </w:rPr>
        <w:t>, treści Programowe i stosowane metody Dydaktyczne</w:t>
      </w:r>
    </w:p>
    <w:p w14:paraId="68ED974C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DD22F99" w14:textId="4E8B5C8A" w:rsidR="008E63CC" w:rsidRDefault="008E63CC" w:rsidP="008E63CC">
      <w:pPr>
        <w:pStyle w:val="Podpunkty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>3.1</w:t>
      </w:r>
      <w:r w:rsidR="002D2C3C">
        <w:rPr>
          <w:rFonts w:ascii="Corbel" w:hAnsi="Corbel"/>
          <w:sz w:val="24"/>
          <w:szCs w:val="24"/>
          <w:lang w:val="pl-PL"/>
        </w:rPr>
        <w:t>.</w:t>
      </w:r>
      <w:r w:rsidRPr="007A3B22">
        <w:rPr>
          <w:rFonts w:ascii="Corbel" w:hAnsi="Corbel"/>
          <w:sz w:val="24"/>
          <w:szCs w:val="24"/>
        </w:rPr>
        <w:t xml:space="preserve"> Cele przedmiotu </w:t>
      </w:r>
    </w:p>
    <w:p w14:paraId="1E7A01E4" w14:textId="77777777" w:rsidR="00C21335" w:rsidRPr="00C21335" w:rsidRDefault="00C21335" w:rsidP="008E63CC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C12CCB" w:rsidRPr="007A3B22" w14:paraId="744A3C5E" w14:textId="77777777" w:rsidTr="00607224">
        <w:trPr>
          <w:trHeight w:val="46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8FD7E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7675" w14:textId="77777777" w:rsidR="00C12CCB" w:rsidRPr="00C12CCB" w:rsidRDefault="00C060DE" w:rsidP="002D2C3C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C060DE">
              <w:rPr>
                <w:rFonts w:ascii="Corbel" w:hAnsi="Corbel"/>
                <w:sz w:val="24"/>
                <w:szCs w:val="24"/>
              </w:rPr>
              <w:t>ostarczenie pogłębionej wiedzy o przedmiocie i zakresie rachunkowości pełnej i systemie księgowości przedsiębiorstw funkcjo</w:t>
            </w:r>
            <w:r w:rsidR="00607224">
              <w:rPr>
                <w:rFonts w:ascii="Corbel" w:hAnsi="Corbel"/>
                <w:sz w:val="24"/>
                <w:szCs w:val="24"/>
              </w:rPr>
              <w:t>nujących</w:t>
            </w:r>
            <w:r>
              <w:rPr>
                <w:rFonts w:ascii="Corbel" w:hAnsi="Corbel"/>
                <w:sz w:val="24"/>
                <w:szCs w:val="24"/>
              </w:rPr>
              <w:t xml:space="preserve"> jako grupy kapitałowe.</w:t>
            </w:r>
          </w:p>
        </w:tc>
      </w:tr>
      <w:tr w:rsidR="00C12CCB" w:rsidRPr="007A3B22" w14:paraId="17A38272" w14:textId="77777777" w:rsidTr="00607224">
        <w:trPr>
          <w:trHeight w:val="56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AE87E" w14:textId="77777777" w:rsidR="00C12CCB" w:rsidRPr="00C12CCB" w:rsidRDefault="00C12CCB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1DD6" w14:textId="77777777" w:rsidR="00C12CCB" w:rsidRPr="00C12CCB" w:rsidRDefault="00C060DE" w:rsidP="002D2C3C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Zdobycie wiedzy o problemach</w:t>
            </w:r>
            <w:r w:rsidRPr="00C060DE">
              <w:rPr>
                <w:rFonts w:ascii="Corbel" w:hAnsi="Corbel"/>
                <w:bCs/>
                <w:sz w:val="24"/>
                <w:szCs w:val="24"/>
              </w:rPr>
              <w:t xml:space="preserve"> i zadania</w:t>
            </w:r>
            <w:r>
              <w:rPr>
                <w:rFonts w:ascii="Corbel" w:hAnsi="Corbel"/>
                <w:bCs/>
                <w:sz w:val="24"/>
                <w:szCs w:val="24"/>
              </w:rPr>
              <w:t>ch</w:t>
            </w:r>
            <w:r w:rsidRPr="00C060DE">
              <w:rPr>
                <w:rFonts w:ascii="Corbel" w:hAnsi="Corbel"/>
                <w:bCs/>
                <w:sz w:val="24"/>
                <w:szCs w:val="24"/>
              </w:rPr>
              <w:t xml:space="preserve"> systemu ewidencyjnego, w korporacjach i grupach kapitałowych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C12CCB" w:rsidRPr="007A3B22" w14:paraId="7467E02B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011DF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9CA3" w14:textId="77777777" w:rsidR="00C12CCB" w:rsidRPr="00C12CCB" w:rsidRDefault="00C060DE" w:rsidP="00C060DE">
            <w:pPr>
              <w:autoSpaceDE w:val="0"/>
              <w:autoSpaceDN w:val="0"/>
              <w:adjustRightInd w:val="0"/>
              <w:spacing w:after="0"/>
              <w:rPr>
                <w:rFonts w:ascii="Corbel" w:eastAsia="Times New Roman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</w:rPr>
              <w:t xml:space="preserve">Pozyskanie wiedzy jak </w:t>
            </w:r>
            <w:r w:rsidRPr="00C060DE">
              <w:rPr>
                <w:rFonts w:ascii="Corbel" w:eastAsia="Times New Roman" w:hAnsi="Corbel"/>
                <w:sz w:val="24"/>
                <w:szCs w:val="24"/>
              </w:rPr>
              <w:t xml:space="preserve">przekształcać i analizować dane pełnej ewidencji księgowej jednostki wiodącej i grup z nią powiązanych. </w:t>
            </w:r>
            <w:r>
              <w:rPr>
                <w:rFonts w:ascii="Corbel" w:eastAsia="Times New Roman" w:hAnsi="Corbel"/>
                <w:sz w:val="24"/>
                <w:szCs w:val="24"/>
              </w:rPr>
              <w:t xml:space="preserve">Zdobycie umiejętności </w:t>
            </w:r>
            <w:r w:rsidRPr="00C060DE">
              <w:rPr>
                <w:rFonts w:ascii="Corbel" w:eastAsia="Times New Roman" w:hAnsi="Corbel"/>
                <w:sz w:val="24"/>
                <w:szCs w:val="24"/>
              </w:rPr>
              <w:t>zbadania p</w:t>
            </w:r>
            <w:r>
              <w:rPr>
                <w:rFonts w:ascii="Corbel" w:eastAsia="Times New Roman" w:hAnsi="Corbel"/>
                <w:sz w:val="24"/>
                <w:szCs w:val="24"/>
              </w:rPr>
              <w:t xml:space="preserve">rzebiegu przepływów pieniężnych </w:t>
            </w:r>
            <w:r w:rsidRPr="00C060DE">
              <w:rPr>
                <w:rFonts w:ascii="Corbel" w:eastAsia="Times New Roman" w:hAnsi="Corbel"/>
                <w:sz w:val="24"/>
                <w:szCs w:val="24"/>
              </w:rPr>
              <w:t>w ujęciu całościowym poprzez system sprawozdań grupy kapitałowej</w:t>
            </w:r>
            <w:r>
              <w:rPr>
                <w:rFonts w:ascii="Corbel" w:eastAsia="Times New Roman" w:hAnsi="Corbel"/>
                <w:sz w:val="24"/>
                <w:szCs w:val="24"/>
              </w:rPr>
              <w:t>.</w:t>
            </w:r>
          </w:p>
        </w:tc>
      </w:tr>
    </w:tbl>
    <w:p w14:paraId="500FD259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057C93" w14:textId="5A7F5F9D" w:rsidR="008E63CC" w:rsidRPr="007A3B22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>3.2</w:t>
      </w:r>
      <w:r w:rsidR="002D2C3C">
        <w:rPr>
          <w:rFonts w:ascii="Corbel" w:hAnsi="Corbel"/>
          <w:b/>
          <w:sz w:val="24"/>
          <w:szCs w:val="24"/>
        </w:rPr>
        <w:t>.</w:t>
      </w:r>
      <w:r w:rsidRPr="007A3B22">
        <w:rPr>
          <w:rFonts w:ascii="Corbel" w:hAnsi="Corbel"/>
          <w:b/>
          <w:sz w:val="24"/>
          <w:szCs w:val="24"/>
        </w:rPr>
        <w:t xml:space="preserve"> Efekty </w:t>
      </w:r>
      <w:r w:rsidR="00B31B41">
        <w:rPr>
          <w:rFonts w:ascii="Corbel" w:hAnsi="Corbel"/>
          <w:b/>
          <w:sz w:val="24"/>
          <w:szCs w:val="24"/>
        </w:rPr>
        <w:t xml:space="preserve">uczenia się </w:t>
      </w:r>
      <w:r w:rsidRPr="007A3B22">
        <w:rPr>
          <w:rFonts w:ascii="Corbel" w:hAnsi="Corbel"/>
          <w:b/>
          <w:sz w:val="24"/>
          <w:szCs w:val="24"/>
        </w:rPr>
        <w:t>dla przedmiotu</w:t>
      </w:r>
    </w:p>
    <w:p w14:paraId="0F88B785" w14:textId="77777777" w:rsidR="008E63CC" w:rsidRPr="007A3B22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5664"/>
        <w:gridCol w:w="1846"/>
      </w:tblGrid>
      <w:tr w:rsidR="001E4A37" w:rsidRPr="007A3B22" w14:paraId="6CD6BCD1" w14:textId="77777777" w:rsidTr="00C12CCB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531ED" w14:textId="7776C9FA" w:rsidR="008E63CC" w:rsidRPr="007A3B22" w:rsidRDefault="008E63CC" w:rsidP="00B31B4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="00FE2DD2">
              <w:rPr>
                <w:rFonts w:ascii="Corbel" w:hAnsi="Corbel"/>
                <w:b w:val="0"/>
                <w:sz w:val="24"/>
                <w:szCs w:val="24"/>
              </w:rPr>
              <w:t xml:space="preserve"> (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efekt</w:t>
            </w:r>
            <w:r w:rsidR="00B31B4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y uczenia się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904F2" w14:textId="77777777" w:rsidR="008E63CC" w:rsidRPr="007A3B22" w:rsidRDefault="008E63CC" w:rsidP="00B31B4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B31B4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uczenia się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zdefiniowanego dla przedmiotu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FAC6D" w14:textId="60E6B3D9" w:rsidR="008E63CC" w:rsidRPr="007A3B22" w:rsidRDefault="008E63CC" w:rsidP="00B31B4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Odniesienie do efektów  kierunkowych</w:t>
            </w:r>
            <w:r w:rsidR="002D2C3C" w:rsidRPr="00CA2C2D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E4A37" w:rsidRPr="007A3B22" w14:paraId="215498C2" w14:textId="77777777" w:rsidTr="00C12CCB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69B5C" w14:textId="77777777" w:rsidR="008E63CC" w:rsidRPr="00C12CCB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</w:t>
            </w:r>
            <w:r w:rsidR="008E63CC" w:rsidRPr="00C12CCB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CE98" w14:textId="77777777" w:rsidR="008E63CC" w:rsidRPr="00C12CCB" w:rsidRDefault="00B65A59" w:rsidP="002D2C3C">
            <w:pPr>
              <w:pStyle w:val="Podpunkty"/>
              <w:spacing w:before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65A59">
              <w:rPr>
                <w:rFonts w:ascii="Corbel" w:hAnsi="Corbel"/>
                <w:b w:val="0"/>
                <w:sz w:val="24"/>
                <w:szCs w:val="24"/>
              </w:rPr>
              <w:t xml:space="preserve">Potrafi posługiwać się normami i standardami w procesie ewidencji zdarzeń gospodarczych firm powiązanych i analizować wzajemne oddziaływanie.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8392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K_W01</w:t>
            </w:r>
          </w:p>
          <w:p w14:paraId="5EE05686" w14:textId="77777777" w:rsidR="00C85B17" w:rsidRPr="00C85B17" w:rsidRDefault="00C85B17" w:rsidP="00C85B17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5F642E64" w14:textId="77777777" w:rsidR="007A3B22" w:rsidRPr="00B65A59" w:rsidRDefault="00C85B17" w:rsidP="00C85B17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="00B65A59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</w:tc>
      </w:tr>
      <w:tr w:rsidR="00C12CCB" w:rsidRPr="007A3B22" w14:paraId="7AECC264" w14:textId="77777777" w:rsidTr="00C12CCB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50991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D745" w14:textId="6D671710" w:rsidR="00C12CCB" w:rsidRPr="00C12CCB" w:rsidRDefault="00B65A59" w:rsidP="00FE2DD2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Potrafi wnikliwe analizować</w:t>
            </w:r>
            <w:r w:rsidRPr="00B65A59">
              <w:rPr>
                <w:rFonts w:ascii="Corbel" w:hAnsi="Corbel"/>
              </w:rPr>
              <w:t xml:space="preserve"> procesy zachodzące w przedsiębiorstwie funkcjonujący</w:t>
            </w:r>
            <w:r w:rsidR="00FE2DD2">
              <w:rPr>
                <w:rFonts w:ascii="Corbel" w:hAnsi="Corbel"/>
              </w:rPr>
              <w:t>m</w:t>
            </w:r>
            <w:r w:rsidRPr="00B65A59">
              <w:rPr>
                <w:rFonts w:ascii="Corbel" w:hAnsi="Corbel"/>
              </w:rPr>
              <w:t xml:space="preserve"> jako przedsiębiorstwo krajowe i ponadnarodowe</w:t>
            </w:r>
            <w:r w:rsidR="00FE2DD2">
              <w:rPr>
                <w:rFonts w:ascii="Corbel" w:hAnsi="Corbel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3281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  <w:lang w:val="pl-PL"/>
              </w:rPr>
              <w:t>K_U01</w:t>
            </w:r>
          </w:p>
          <w:p w14:paraId="572D60CB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  <w:lang w:val="pl-PL"/>
              </w:rPr>
              <w:t>K_U03</w:t>
            </w:r>
          </w:p>
          <w:p w14:paraId="02E73519" w14:textId="2A33772A" w:rsidR="00C12CCB" w:rsidRPr="00C12CCB" w:rsidRDefault="002D2C3C" w:rsidP="00C85B17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</w:t>
            </w:r>
            <w:r w:rsidR="00C85B17">
              <w:rPr>
                <w:rFonts w:ascii="Corbel" w:hAnsi="Corbel"/>
                <w:b w:val="0"/>
                <w:sz w:val="24"/>
                <w:szCs w:val="24"/>
                <w:lang w:val="pl-PL"/>
              </w:rPr>
              <w:t>W02</w:t>
            </w:r>
          </w:p>
        </w:tc>
      </w:tr>
      <w:tr w:rsidR="00C12CCB" w:rsidRPr="007A3B22" w14:paraId="4F757265" w14:textId="77777777" w:rsidTr="00C12CCB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A6D04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1895" w14:textId="26ECC044" w:rsidR="00C12CCB" w:rsidRPr="00C12CCB" w:rsidRDefault="00B65A59" w:rsidP="00A47561">
            <w:pPr>
              <w:pStyle w:val="Default"/>
              <w:jc w:val="both"/>
              <w:rPr>
                <w:rFonts w:ascii="Corbel" w:hAnsi="Corbel"/>
              </w:rPr>
            </w:pPr>
            <w:r w:rsidRPr="00B65A59">
              <w:rPr>
                <w:rFonts w:ascii="Corbel" w:hAnsi="Corbel"/>
              </w:rPr>
              <w:t>Posiada kompetencje zarządcze w obszarze podejmowania decyzji kapitałowych i finansowyc</w:t>
            </w:r>
            <w:r>
              <w:rPr>
                <w:rFonts w:ascii="Corbel" w:hAnsi="Corbel"/>
              </w:rPr>
              <w:t>h</w:t>
            </w:r>
            <w:r w:rsidR="00FE2DD2">
              <w:rPr>
                <w:rFonts w:ascii="Corbel" w:hAnsi="Corbel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D5B5" w14:textId="77777777" w:rsidR="00C12CCB" w:rsidRPr="00C85B17" w:rsidRDefault="00C85B17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K_K0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01712E95" w14:textId="77777777" w:rsidR="00C12CCB" w:rsidRDefault="00C85B17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="00C12CCB" w:rsidRPr="00C12CCB">
              <w:rPr>
                <w:rFonts w:ascii="Corbel" w:hAnsi="Corbel"/>
                <w:b w:val="0"/>
                <w:sz w:val="24"/>
                <w:szCs w:val="24"/>
              </w:rPr>
              <w:t>03</w:t>
            </w:r>
          </w:p>
          <w:p w14:paraId="264F68D5" w14:textId="6E14B8E2" w:rsidR="00FE2DD2" w:rsidRPr="00FE2DD2" w:rsidRDefault="00FE2DD2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K_U11</w:t>
            </w:r>
          </w:p>
        </w:tc>
      </w:tr>
    </w:tbl>
    <w:p w14:paraId="67B25D50" w14:textId="77777777" w:rsidR="003F0F7E" w:rsidRPr="007A3B22" w:rsidRDefault="003F0F7E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B2B0FC" w14:textId="232F688B" w:rsidR="00C12CCB" w:rsidRDefault="008E63CC" w:rsidP="00B31B4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>3.3</w:t>
      </w:r>
      <w:r w:rsidR="00FE2DD2">
        <w:rPr>
          <w:rFonts w:ascii="Corbel" w:hAnsi="Corbel"/>
          <w:b/>
          <w:sz w:val="24"/>
          <w:szCs w:val="24"/>
        </w:rPr>
        <w:t>.</w:t>
      </w:r>
      <w:r w:rsidRPr="007A3B22">
        <w:rPr>
          <w:rFonts w:ascii="Corbel" w:hAnsi="Corbel"/>
          <w:b/>
          <w:sz w:val="24"/>
          <w:szCs w:val="24"/>
        </w:rPr>
        <w:t xml:space="preserve"> Treści programowe </w:t>
      </w:r>
    </w:p>
    <w:p w14:paraId="49A74F3C" w14:textId="77777777" w:rsidR="00C21335" w:rsidRPr="00B31B41" w:rsidRDefault="00C21335" w:rsidP="00B31B41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</w:p>
    <w:p w14:paraId="223C951B" w14:textId="77777777" w:rsidR="00C12CCB" w:rsidRDefault="00C12CCB" w:rsidP="00C12CC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wykładów</w:t>
      </w:r>
    </w:p>
    <w:p w14:paraId="0930F352" w14:textId="77777777" w:rsidR="00C12CCB" w:rsidRPr="001A2C52" w:rsidRDefault="00C12CCB" w:rsidP="00C12CC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12CCB" w:rsidRPr="007A3B22" w14:paraId="501E9B6B" w14:textId="77777777" w:rsidTr="00A4756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34158" w14:textId="77777777" w:rsidR="00C12CCB" w:rsidRPr="007A3B22" w:rsidRDefault="00C12CCB" w:rsidP="00A475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5A59" w:rsidRPr="007A3B22" w14:paraId="64AE7905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3887" w14:textId="77777777" w:rsidR="00B65A59" w:rsidRPr="00B65A59" w:rsidRDefault="00B65A59" w:rsidP="00DF233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>Wprowadzenie do zarządzania grupa kapitałową</w:t>
            </w:r>
          </w:p>
        </w:tc>
      </w:tr>
      <w:tr w:rsidR="00B65A59" w:rsidRPr="007A3B22" w14:paraId="1857E69C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96D3" w14:textId="77777777" w:rsidR="00B65A59" w:rsidRPr="00B65A59" w:rsidRDefault="00B65A59" w:rsidP="00EB1E0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>Szczególne cechy rachunkowości grupy kapitałowej.</w:t>
            </w:r>
            <w:r w:rsidR="00DF2333">
              <w:rPr>
                <w:rFonts w:ascii="Corbel" w:hAnsi="Corbel"/>
                <w:sz w:val="24"/>
                <w:szCs w:val="24"/>
              </w:rPr>
              <w:t xml:space="preserve"> Przepływy finansowe</w:t>
            </w:r>
            <w:r w:rsidR="00DF2333" w:rsidRPr="00DF2333">
              <w:rPr>
                <w:rFonts w:ascii="Corbel" w:hAnsi="Corbel"/>
                <w:sz w:val="24"/>
                <w:szCs w:val="24"/>
              </w:rPr>
              <w:t xml:space="preserve"> w korporacjach i powiązania kapitałowe</w:t>
            </w:r>
          </w:p>
        </w:tc>
      </w:tr>
      <w:tr w:rsidR="00B65A59" w:rsidRPr="007A3B22" w14:paraId="6F926AFB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ACDC" w14:textId="77777777" w:rsidR="00B65A59" w:rsidRPr="00B65A59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>Organizacja funkcji finansowej w firmie jed</w:t>
            </w:r>
            <w:r w:rsidR="00B8041D">
              <w:rPr>
                <w:rFonts w:ascii="Corbel" w:hAnsi="Corbel"/>
                <w:sz w:val="24"/>
                <w:szCs w:val="24"/>
              </w:rPr>
              <w:t xml:space="preserve">nooddziałowej krajowej i firmie </w:t>
            </w:r>
            <w:r w:rsidRPr="00B65A59">
              <w:rPr>
                <w:rFonts w:ascii="Corbel" w:hAnsi="Corbel"/>
                <w:sz w:val="24"/>
                <w:szCs w:val="24"/>
              </w:rPr>
              <w:t>wielooddziałowej.</w:t>
            </w:r>
            <w:r w:rsidR="00EB1E04">
              <w:t xml:space="preserve"> </w:t>
            </w:r>
            <w:r w:rsidR="00B8041D">
              <w:rPr>
                <w:rFonts w:ascii="Corbel" w:hAnsi="Corbel"/>
                <w:sz w:val="24"/>
                <w:szCs w:val="24"/>
              </w:rPr>
              <w:t>Struktura korporacji krajowej i międzynarodowej</w:t>
            </w:r>
            <w:r w:rsidR="00EB1E04" w:rsidRPr="00EB1E0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65A59" w:rsidRPr="007A3B22" w14:paraId="45E1C349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1126" w14:textId="77777777" w:rsidR="00B65A59" w:rsidRPr="00B65A59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>Systemy kontrol</w:t>
            </w:r>
            <w:r w:rsidR="00F12E34">
              <w:rPr>
                <w:rFonts w:ascii="Corbel" w:hAnsi="Corbel"/>
                <w:sz w:val="24"/>
                <w:szCs w:val="24"/>
              </w:rPr>
              <w:t xml:space="preserve">i finansowej, jej rodzaje </w:t>
            </w:r>
            <w:r w:rsidR="00B8041D">
              <w:rPr>
                <w:rFonts w:ascii="Corbel" w:hAnsi="Corbel"/>
                <w:sz w:val="24"/>
                <w:szCs w:val="24"/>
              </w:rPr>
              <w:t>i</w:t>
            </w:r>
            <w:r w:rsidR="00F12E34">
              <w:rPr>
                <w:rFonts w:ascii="Corbel" w:hAnsi="Corbel"/>
                <w:sz w:val="24"/>
                <w:szCs w:val="24"/>
              </w:rPr>
              <w:t xml:space="preserve"> </w:t>
            </w:r>
            <w:r w:rsidR="00DF2333">
              <w:rPr>
                <w:rFonts w:ascii="Corbel" w:hAnsi="Corbel"/>
                <w:sz w:val="24"/>
                <w:szCs w:val="24"/>
              </w:rPr>
              <w:t>sposo</w:t>
            </w:r>
            <w:r w:rsidRPr="00B65A59">
              <w:rPr>
                <w:rFonts w:ascii="Corbel" w:hAnsi="Corbel"/>
                <w:sz w:val="24"/>
                <w:szCs w:val="24"/>
              </w:rPr>
              <w:t>b</w:t>
            </w:r>
            <w:r w:rsidR="00DF2333">
              <w:rPr>
                <w:rFonts w:ascii="Corbel" w:hAnsi="Corbel"/>
                <w:sz w:val="24"/>
                <w:szCs w:val="24"/>
              </w:rPr>
              <w:t>y</w:t>
            </w:r>
            <w:r w:rsidRPr="00B65A59">
              <w:rPr>
                <w:rFonts w:ascii="Corbel" w:hAnsi="Corbel"/>
                <w:sz w:val="24"/>
                <w:szCs w:val="24"/>
              </w:rPr>
              <w:t xml:space="preserve"> organizacji</w:t>
            </w:r>
          </w:p>
        </w:tc>
      </w:tr>
      <w:tr w:rsidR="00EB1E04" w:rsidRPr="007A3B22" w14:paraId="008A13E7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9141" w14:textId="77777777" w:rsidR="00EB1E04" w:rsidRPr="00B65A59" w:rsidRDefault="00EB1E04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1E04">
              <w:rPr>
                <w:rFonts w:ascii="Corbel" w:hAnsi="Corbel"/>
                <w:sz w:val="24"/>
                <w:szCs w:val="24"/>
              </w:rPr>
              <w:t>Wycena zapasów, inwestycji finansowych, kapitałów, transakcji rozliczeniowych</w:t>
            </w:r>
          </w:p>
        </w:tc>
      </w:tr>
      <w:tr w:rsidR="00B65A59" w:rsidRPr="007A3B22" w14:paraId="0B3DF24E" w14:textId="77777777" w:rsidTr="00D355A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3B9E" w14:textId="77777777" w:rsidR="00B65A59" w:rsidRPr="00B65A59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 xml:space="preserve">Ewidencja księgowa typowych zdarzeń transakcji gospodarczych-ujęcie zasobowe i </w:t>
            </w:r>
            <w:r w:rsidRPr="00B65A59">
              <w:rPr>
                <w:rFonts w:ascii="Corbel" w:hAnsi="Corbel"/>
                <w:sz w:val="24"/>
                <w:szCs w:val="24"/>
              </w:rPr>
              <w:lastRenderedPageBreak/>
              <w:t>procesowe</w:t>
            </w:r>
          </w:p>
        </w:tc>
      </w:tr>
      <w:tr w:rsidR="00B65A59" w:rsidRPr="007A3B22" w14:paraId="2FE72C26" w14:textId="77777777" w:rsidTr="00D355A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53A8" w14:textId="77777777" w:rsidR="00B65A59" w:rsidRPr="00B65A59" w:rsidRDefault="00B65A59" w:rsidP="00B804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lastRenderedPageBreak/>
              <w:t>Struktura kapita</w:t>
            </w:r>
            <w:r>
              <w:rPr>
                <w:rFonts w:ascii="Corbel" w:hAnsi="Corbel"/>
                <w:sz w:val="24"/>
                <w:szCs w:val="24"/>
              </w:rPr>
              <w:t>łowa i zarządzanie kapitałami w</w:t>
            </w:r>
            <w:r w:rsidR="00F12E34">
              <w:rPr>
                <w:rFonts w:ascii="Corbel" w:hAnsi="Corbel"/>
                <w:sz w:val="24"/>
                <w:szCs w:val="24"/>
              </w:rPr>
              <w:t xml:space="preserve"> korporacji</w:t>
            </w:r>
            <w:r w:rsidRPr="00B65A59">
              <w:rPr>
                <w:rFonts w:ascii="Corbel" w:hAnsi="Corbel"/>
                <w:sz w:val="24"/>
                <w:szCs w:val="24"/>
              </w:rPr>
              <w:t>.</w:t>
            </w:r>
            <w:r w:rsidR="00F12E3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65A59">
              <w:rPr>
                <w:rFonts w:ascii="Corbel" w:hAnsi="Corbel"/>
                <w:sz w:val="24"/>
                <w:szCs w:val="24"/>
              </w:rPr>
              <w:t>Finansowe zagrożenia i ich zabezpieczanie.</w:t>
            </w:r>
          </w:p>
        </w:tc>
      </w:tr>
      <w:tr w:rsidR="00B65A59" w:rsidRPr="007A3B22" w14:paraId="4B42B07A" w14:textId="77777777" w:rsidTr="00D355A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78A8" w14:textId="50A74AEA" w:rsidR="00B65A59" w:rsidRPr="00B65A59" w:rsidRDefault="00B65A59" w:rsidP="00F12E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 xml:space="preserve">Ryzyka finansowe </w:t>
            </w:r>
            <w:r>
              <w:rPr>
                <w:rFonts w:ascii="Corbel" w:hAnsi="Corbel"/>
                <w:sz w:val="24"/>
                <w:szCs w:val="24"/>
              </w:rPr>
              <w:t>i jego kategorie w firmie</w:t>
            </w:r>
            <w:r w:rsidRPr="00B65A59">
              <w:rPr>
                <w:rFonts w:ascii="Corbel" w:hAnsi="Corbel"/>
                <w:sz w:val="24"/>
                <w:szCs w:val="24"/>
              </w:rPr>
              <w:t>.</w:t>
            </w:r>
            <w:r w:rsidR="00BA36D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65A59">
              <w:rPr>
                <w:rFonts w:ascii="Corbel" w:hAnsi="Corbel"/>
                <w:sz w:val="24"/>
                <w:szCs w:val="24"/>
              </w:rPr>
              <w:t>Ryzyko strat finansowych w warunkach polskich</w:t>
            </w:r>
            <w:r w:rsidR="00F12E34">
              <w:rPr>
                <w:rFonts w:ascii="Corbel" w:hAnsi="Corbel"/>
                <w:sz w:val="24"/>
                <w:szCs w:val="24"/>
              </w:rPr>
              <w:t>.</w:t>
            </w:r>
            <w:r w:rsidRPr="00B65A59">
              <w:rPr>
                <w:rFonts w:ascii="Corbel" w:hAnsi="Corbel"/>
                <w:sz w:val="24"/>
                <w:szCs w:val="24"/>
              </w:rPr>
              <w:t xml:space="preserve"> Zarządzanie ryzykiem w firmie</w:t>
            </w:r>
          </w:p>
        </w:tc>
      </w:tr>
      <w:tr w:rsidR="00B65A59" w:rsidRPr="007A3B22" w14:paraId="3A722145" w14:textId="77777777" w:rsidTr="00D355A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244A" w14:textId="77777777" w:rsidR="00B65A59" w:rsidRPr="00B65A59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>Rachunkowość instytucji finansowych, banków i ubezpieczycieli, jako kapitałowych grup powiązanych</w:t>
            </w:r>
          </w:p>
        </w:tc>
      </w:tr>
    </w:tbl>
    <w:p w14:paraId="47732D9B" w14:textId="77777777" w:rsidR="00C12CCB" w:rsidRPr="007A3B22" w:rsidRDefault="00C12CCB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8A96F79" w14:textId="77777777" w:rsidR="008E63CC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 w:rsidR="001A2C52">
        <w:rPr>
          <w:rFonts w:ascii="Corbel" w:hAnsi="Corbel"/>
          <w:sz w:val="24"/>
          <w:szCs w:val="24"/>
        </w:rPr>
        <w:t>lematyka ćwiczeń audytoryjnych</w:t>
      </w:r>
    </w:p>
    <w:p w14:paraId="07263879" w14:textId="77777777" w:rsidR="001A2C52" w:rsidRPr="001A2C52" w:rsidRDefault="001A2C52" w:rsidP="001A2C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A3B22" w:rsidRPr="007A3B22" w14:paraId="2351C3A1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12052" w14:textId="77777777" w:rsidR="008E63CC" w:rsidRPr="007A3B22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5A59" w:rsidRPr="007A3B22" w14:paraId="0894034A" w14:textId="77777777" w:rsidTr="002F6FD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C92A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Istota rachunkowości międzynarodowej i jej rozwój</w:t>
            </w:r>
          </w:p>
        </w:tc>
      </w:tr>
      <w:tr w:rsidR="00B65A59" w:rsidRPr="007A3B22" w14:paraId="386ACC24" w14:textId="77777777" w:rsidTr="002F6FD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D5BF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Harmonizacja i standaryzacja rachunkowości. Międzynarodowe standardy rachunkowości grupy kapitałowej.</w:t>
            </w:r>
          </w:p>
        </w:tc>
      </w:tr>
      <w:tr w:rsidR="00B65A59" w:rsidRPr="007A3B22" w14:paraId="7C66F2F7" w14:textId="77777777" w:rsidTr="002F6FD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4D0D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Ewidencja księgowa zapasów, rozliczeń i rozrachunków</w:t>
            </w:r>
            <w:r w:rsidR="00F12E34">
              <w:rPr>
                <w:rFonts w:ascii="Corbel" w:hAnsi="Corbel"/>
                <w:sz w:val="24"/>
                <w:szCs w:val="24"/>
              </w:rPr>
              <w:t xml:space="preserve"> wzajemnych</w:t>
            </w:r>
          </w:p>
        </w:tc>
      </w:tr>
      <w:tr w:rsidR="00B65A59" w:rsidRPr="007A3B22" w14:paraId="238284A0" w14:textId="77777777" w:rsidTr="002F6FD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E8B1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Ceny transferowe i ewidencja wyników</w:t>
            </w:r>
          </w:p>
        </w:tc>
      </w:tr>
      <w:tr w:rsidR="00B65A59" w:rsidRPr="007A3B22" w14:paraId="260914F8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BC0C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Kursy walutowe i różnice kursowe. Techniki zabezpieczania przed ryzykiem walutowym. Ewidencja rezerw księgowych</w:t>
            </w:r>
          </w:p>
        </w:tc>
      </w:tr>
      <w:tr w:rsidR="00B65A59" w:rsidRPr="007A3B22" w14:paraId="60574B2F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2431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Wycena bilansowa i formuły ustalania wyniku finansowego w korporacji</w:t>
            </w:r>
          </w:p>
        </w:tc>
      </w:tr>
      <w:tr w:rsidR="00B65A59" w:rsidRPr="007A3B22" w14:paraId="727AEA8C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2CAF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 xml:space="preserve">Konsolidacja sprawozdań finansowych, metody konsolidacji sprawozdań finansowych. Metody przeliczeń sprawozdań finansowych; </w:t>
            </w:r>
          </w:p>
        </w:tc>
      </w:tr>
      <w:tr w:rsidR="00B65A59" w:rsidRPr="007A3B22" w14:paraId="3597670C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E6CE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Interpretacja danych sprawozdań korporacji i grup kapitałowych -analizy porównawcze</w:t>
            </w:r>
          </w:p>
        </w:tc>
      </w:tr>
    </w:tbl>
    <w:p w14:paraId="0C58F4BB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B15458" w14:textId="6CCA658C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3.4</w:t>
      </w:r>
      <w:r w:rsidR="00FE2DD2">
        <w:rPr>
          <w:rFonts w:ascii="Corbel" w:hAnsi="Corbel"/>
          <w:szCs w:val="24"/>
        </w:rPr>
        <w:t>.</w:t>
      </w:r>
      <w:r w:rsidRPr="007A3B22">
        <w:rPr>
          <w:rFonts w:ascii="Corbel" w:hAnsi="Corbel"/>
          <w:szCs w:val="24"/>
        </w:rPr>
        <w:t xml:space="preserve"> Metody dydaktyczne</w:t>
      </w:r>
      <w:r w:rsidRPr="007A3B22">
        <w:rPr>
          <w:rFonts w:ascii="Corbel" w:hAnsi="Corbel"/>
          <w:b w:val="0"/>
          <w:szCs w:val="24"/>
        </w:rPr>
        <w:t xml:space="preserve"> </w:t>
      </w:r>
    </w:p>
    <w:p w14:paraId="6CFD8676" w14:textId="77777777" w:rsidR="008F22E2" w:rsidRPr="008F22E2" w:rsidRDefault="00272654" w:rsidP="008F22E2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</w:t>
      </w:r>
    </w:p>
    <w:p w14:paraId="551C5C8B" w14:textId="14332608" w:rsidR="00472A34" w:rsidRPr="00472A34" w:rsidRDefault="008F22E2" w:rsidP="008F22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F22E2">
        <w:rPr>
          <w:rFonts w:ascii="Corbel" w:hAnsi="Corbel"/>
          <w:b w:val="0"/>
          <w:smallCaps w:val="0"/>
          <w:szCs w:val="24"/>
        </w:rPr>
        <w:t>Ćwiczenia: studium przypadków, rozwiązywanie zadań, praca zespołowa.</w:t>
      </w:r>
    </w:p>
    <w:p w14:paraId="3C172E1E" w14:textId="77777777" w:rsidR="008E63CC" w:rsidRPr="007A3B22" w:rsidRDefault="008E63CC" w:rsidP="008E63CC">
      <w:pPr>
        <w:pStyle w:val="Punktygwne"/>
        <w:spacing w:before="0" w:after="0"/>
        <w:jc w:val="both"/>
      </w:pPr>
    </w:p>
    <w:p w14:paraId="605104C5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14:paraId="1F30EB89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2C8A4D0" w14:textId="171177F1" w:rsidR="008E63CC" w:rsidRPr="00FE2DD2" w:rsidRDefault="008E63CC" w:rsidP="008E63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E2DD2">
        <w:rPr>
          <w:rFonts w:ascii="Corbel" w:hAnsi="Corbel"/>
          <w:smallCaps w:val="0"/>
          <w:szCs w:val="24"/>
        </w:rPr>
        <w:t>4.1</w:t>
      </w:r>
      <w:r w:rsidR="00FE2DD2" w:rsidRPr="00FE2DD2">
        <w:rPr>
          <w:rFonts w:ascii="Corbel" w:hAnsi="Corbel"/>
          <w:smallCaps w:val="0"/>
          <w:szCs w:val="24"/>
        </w:rPr>
        <w:t>.</w:t>
      </w:r>
      <w:r w:rsidRPr="00FE2DD2">
        <w:rPr>
          <w:rFonts w:ascii="Corbel" w:hAnsi="Corbel"/>
          <w:smallCaps w:val="0"/>
          <w:szCs w:val="24"/>
        </w:rPr>
        <w:t xml:space="preserve"> Sposoby weryfikacji efektów </w:t>
      </w:r>
      <w:r w:rsidR="00C12427" w:rsidRPr="00FE2DD2">
        <w:rPr>
          <w:rFonts w:ascii="Corbel" w:hAnsi="Corbel"/>
          <w:smallCaps w:val="0"/>
          <w:szCs w:val="24"/>
        </w:rPr>
        <w:t>uczenia się</w:t>
      </w:r>
    </w:p>
    <w:p w14:paraId="5667825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7A3B22" w:rsidRPr="007A3B22" w14:paraId="7A2083BA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F7DEC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EA36B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CB58EB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2203429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DF23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FE61E2D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7A3B22" w14:paraId="301EE531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7F8A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BAC79" w14:textId="2EAC1F95" w:rsidR="008E63CC" w:rsidRPr="007A3B22" w:rsidRDefault="008E63CC" w:rsidP="00FF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4618B" w14:textId="77777777" w:rsidR="008E63CC" w:rsidRPr="007A3B22" w:rsidRDefault="008E63CC" w:rsidP="00FE2D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607D0DA6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B5E85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5E65C" w14:textId="1F1C422E" w:rsidR="008E63CC" w:rsidRPr="007A3B22" w:rsidRDefault="008E63CC" w:rsidP="00FF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353A7" w14:textId="77777777" w:rsidR="008E63CC" w:rsidRPr="007A3B22" w:rsidRDefault="0044220E" w:rsidP="00FE2D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E63CC" w:rsidRPr="007A3B2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  <w:r w:rsidR="00472A34">
              <w:rPr>
                <w:rFonts w:ascii="Corbel" w:hAnsi="Corbel"/>
                <w:b w:val="0"/>
                <w:smallCaps w:val="0"/>
                <w:szCs w:val="24"/>
              </w:rPr>
              <w:t>, wykład</w:t>
            </w:r>
          </w:p>
        </w:tc>
      </w:tr>
      <w:tr w:rsidR="007A3B22" w:rsidRPr="007A3B22" w14:paraId="3531BA17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18D4B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656FA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3A1C4" w14:textId="77777777" w:rsidR="008E63CC" w:rsidRPr="007A3B22" w:rsidRDefault="0044220E" w:rsidP="00FE2D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E63CC" w:rsidRPr="007A3B2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wykład</w:t>
            </w:r>
          </w:p>
        </w:tc>
      </w:tr>
    </w:tbl>
    <w:p w14:paraId="4FBCCEAF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1951F09C" w14:textId="1A2394BD" w:rsidR="008E63CC" w:rsidRDefault="008E63CC" w:rsidP="008E63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E2DD2">
        <w:rPr>
          <w:rFonts w:ascii="Corbel" w:hAnsi="Corbel"/>
          <w:smallCaps w:val="0"/>
          <w:szCs w:val="24"/>
        </w:rPr>
        <w:t>4.2</w:t>
      </w:r>
      <w:r w:rsidR="00FE2DD2" w:rsidRPr="00FE2DD2">
        <w:rPr>
          <w:rFonts w:ascii="Corbel" w:hAnsi="Corbel"/>
          <w:smallCaps w:val="0"/>
          <w:szCs w:val="24"/>
        </w:rPr>
        <w:t>.</w:t>
      </w:r>
      <w:r w:rsidRPr="00FE2DD2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30B01CF3" w14:textId="77777777" w:rsidR="00FE2DD2" w:rsidRPr="00FE2DD2" w:rsidRDefault="00FE2DD2" w:rsidP="008E63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E2DD2" w14:paraId="40C8B9BD" w14:textId="77777777" w:rsidTr="00FE2DD2">
        <w:tc>
          <w:tcPr>
            <w:tcW w:w="9212" w:type="dxa"/>
          </w:tcPr>
          <w:p w14:paraId="390CF2BB" w14:textId="2EEA32F4" w:rsidR="00FE2DD2" w:rsidRDefault="00C21335" w:rsidP="00FE2D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</w:t>
            </w:r>
            <w:r w:rsidR="008B3A4C">
              <w:rPr>
                <w:rFonts w:ascii="Corbel" w:hAnsi="Corbel"/>
                <w:b w:val="0"/>
                <w:smallCaps w:val="0"/>
                <w:szCs w:val="24"/>
              </w:rPr>
              <w:t xml:space="preserve"> zalicz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 przedmiotu jest uzyskanie min. 51% pkt z</w:t>
            </w:r>
            <w:r w:rsidR="008B3A4C">
              <w:rPr>
                <w:rFonts w:ascii="Corbel" w:hAnsi="Corbel"/>
                <w:b w:val="0"/>
                <w:smallCaps w:val="0"/>
                <w:szCs w:val="24"/>
              </w:rPr>
              <w:t xml:space="preserve">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32805">
              <w:rPr>
                <w:rFonts w:ascii="Corbel" w:hAnsi="Corbel"/>
                <w:b w:val="0"/>
                <w:smallCaps w:val="0"/>
                <w:szCs w:val="24"/>
              </w:rPr>
              <w:t xml:space="preserve">(zadania problemowe </w:t>
            </w:r>
            <w:r w:rsidR="008B3A4C">
              <w:rPr>
                <w:rFonts w:ascii="Corbel" w:hAnsi="Corbel"/>
                <w:b w:val="0"/>
                <w:smallCaps w:val="0"/>
                <w:szCs w:val="24"/>
              </w:rPr>
              <w:t>i test wielokrotnego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B3280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A1DAE35" w14:textId="77777777" w:rsidR="008E63CC" w:rsidRPr="00847D53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0FB12789" w14:textId="77777777" w:rsidR="008E63CC" w:rsidRPr="00847D53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5"/>
        <w:gridCol w:w="4445"/>
      </w:tblGrid>
      <w:tr w:rsidR="007A3B22" w:rsidRPr="00847D53" w14:paraId="1031B917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6650D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F52A1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47D53" w14:paraId="5B0CB2D3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66F96" w14:textId="52C7A619" w:rsidR="008E63CC" w:rsidRPr="007A3B22" w:rsidRDefault="008E63CC" w:rsidP="00C124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FE2DD2">
              <w:rPr>
                <w:rFonts w:ascii="Corbel" w:hAnsi="Corbel"/>
                <w:sz w:val="24"/>
                <w:szCs w:val="24"/>
              </w:rPr>
              <w:t> </w:t>
            </w:r>
            <w:r w:rsidR="00C1242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3B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3AB3A" w14:textId="3D2839FC" w:rsidR="008E63CC" w:rsidRPr="007A3B22" w:rsidRDefault="006D5651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7A3B22" w:rsidRPr="007A3B22" w14:paraId="2C6BE1D5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531EE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C1242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0C932CE" w14:textId="503BDE87" w:rsidR="008E63CC" w:rsidRPr="007A3B22" w:rsidRDefault="008E63CC" w:rsidP="00FE2D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EDD49" w14:textId="77777777" w:rsidR="008E63CC" w:rsidRPr="007A3B22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67A4DEAA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37795" w14:textId="69B17D53" w:rsidR="008E63CC" w:rsidRPr="007A3B22" w:rsidRDefault="008E63CC" w:rsidP="00C213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36D4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AA6B92" w:rsidRPr="00BA36D4">
              <w:rPr>
                <w:rFonts w:ascii="Corbel" w:hAnsi="Corbel"/>
                <w:sz w:val="24"/>
                <w:szCs w:val="24"/>
              </w:rPr>
              <w:t>do kolokwium</w:t>
            </w:r>
            <w:r w:rsidRPr="007A3B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F5963" w14:textId="42FEE193" w:rsidR="008E63CC" w:rsidRPr="007A3B22" w:rsidRDefault="006D5651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7A3B22" w:rsidRPr="007A3B22" w14:paraId="5AA844B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F0656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2F545" w14:textId="77777777" w:rsidR="008E63CC" w:rsidRPr="007A3B22" w:rsidRDefault="0096464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7A3B22" w:rsidRPr="007A3B22" w14:paraId="407E1807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0E27F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DD697" w14:textId="77777777" w:rsidR="008E63CC" w:rsidRPr="007A3B22" w:rsidRDefault="0096464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06C8EB9" w14:textId="77777777" w:rsidR="008E63CC" w:rsidRPr="00FE2DD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E2DD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0A8203D" w14:textId="77777777" w:rsidR="00C21335" w:rsidRDefault="00C21335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29ACCEAC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6. PRAKTYKI ZAWODOWE W RAMACH PRZEDMIOTU/ MODUŁU </w:t>
      </w:r>
    </w:p>
    <w:p w14:paraId="65816922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7A3B22" w:rsidRPr="007A3B22" w14:paraId="1C173F89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B3696" w14:textId="77777777" w:rsidR="008E63CC" w:rsidRPr="00236458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645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9EE49" w14:textId="77777777" w:rsidR="008E63CC" w:rsidRPr="007A3B22" w:rsidRDefault="008E63CC" w:rsidP="00FE2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7A3B22" w14:paraId="4475EB2B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D3C84" w14:textId="77777777" w:rsidR="008E63CC" w:rsidRPr="00236458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645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77450" w14:textId="77777777" w:rsidR="008E63CC" w:rsidRPr="007A3B22" w:rsidRDefault="008E63CC" w:rsidP="00FE2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5921CC51" w14:textId="77777777" w:rsidR="00C21335" w:rsidRPr="007A3B22" w:rsidRDefault="00C21335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493A34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p w14:paraId="444ACF9B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7A3B22" w:rsidRPr="007A3B22" w14:paraId="0E121070" w14:textId="77777777" w:rsidTr="00CF074D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B4AC0" w14:textId="77777777" w:rsidR="008E63CC" w:rsidRPr="00DA3ACD" w:rsidRDefault="008E63CC" w:rsidP="00FE2D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3AC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D3F4845" w14:textId="6BD1356D" w:rsidR="00113A57" w:rsidRDefault="00113A57" w:rsidP="00FE2DD2">
            <w:pPr>
              <w:pStyle w:val="Punktygwne"/>
              <w:numPr>
                <w:ilvl w:val="0"/>
                <w:numId w:val="12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Remlein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13A57">
              <w:rPr>
                <w:rFonts w:ascii="Corbel" w:hAnsi="Corbel"/>
                <w:b w:val="0"/>
                <w:smallCaps w:val="0"/>
                <w:szCs w:val="24"/>
              </w:rPr>
              <w:t>Rachunkowość grup kapitałowych według polskiego prawa bilansowego i międzynarodowych standardów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515A8">
              <w:rPr>
                <w:rFonts w:ascii="Corbel" w:hAnsi="Corbel"/>
                <w:b w:val="0"/>
                <w:smallCaps w:val="0"/>
                <w:szCs w:val="24"/>
              </w:rPr>
              <w:t>sprawozdawczości finansowej ,</w:t>
            </w:r>
            <w:r w:rsidR="00D5060D">
              <w:rPr>
                <w:rFonts w:ascii="Corbel" w:hAnsi="Corbel"/>
                <w:b w:val="0"/>
                <w:smallCaps w:val="0"/>
                <w:szCs w:val="24"/>
              </w:rPr>
              <w:t>Wydawnictwo Naukowe PWN</w:t>
            </w:r>
            <w:r w:rsidR="00C515A8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13A57">
              <w:rPr>
                <w:rFonts w:ascii="Corbel" w:hAnsi="Corbel"/>
                <w:b w:val="0"/>
                <w:smallCaps w:val="0"/>
                <w:szCs w:val="24"/>
              </w:rPr>
              <w:t>2013.</w:t>
            </w:r>
          </w:p>
          <w:p w14:paraId="1FC45277" w14:textId="3876A6B2" w:rsidR="0096464C" w:rsidRPr="00113A57" w:rsidRDefault="0096464C" w:rsidP="00FE2DD2">
            <w:pPr>
              <w:pStyle w:val="Punktygwne"/>
              <w:numPr>
                <w:ilvl w:val="0"/>
                <w:numId w:val="12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A57">
              <w:rPr>
                <w:rFonts w:ascii="Corbel" w:hAnsi="Corbel"/>
                <w:b w:val="0"/>
                <w:smallCaps w:val="0"/>
                <w:szCs w:val="24"/>
              </w:rPr>
              <w:t>Kralicek</w:t>
            </w:r>
            <w:r w:rsidR="00FE2DD2" w:rsidRPr="00113A57"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13A57">
              <w:rPr>
                <w:rFonts w:ascii="Corbel" w:hAnsi="Corbel"/>
                <w:b w:val="0"/>
                <w:smallCaps w:val="0"/>
                <w:szCs w:val="24"/>
              </w:rPr>
              <w:t>Podstawy rachunkowości korporacyjnej bilans: rachunek zysków i strat: przepływy pieniężne,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13A57">
              <w:rPr>
                <w:rFonts w:ascii="Corbel" w:hAnsi="Corbel"/>
                <w:b w:val="0"/>
                <w:smallCaps w:val="0"/>
                <w:szCs w:val="24"/>
              </w:rPr>
              <w:t>Międzynarodowa S</w:t>
            </w:r>
            <w:r w:rsidR="00C515A8">
              <w:rPr>
                <w:rFonts w:ascii="Corbel" w:hAnsi="Corbel"/>
                <w:b w:val="0"/>
                <w:smallCaps w:val="0"/>
                <w:szCs w:val="24"/>
              </w:rPr>
              <w:t>zkoła Menedżerów, Warszawa</w:t>
            </w:r>
            <w:r w:rsidRPr="00113A57">
              <w:rPr>
                <w:rFonts w:ascii="Corbel" w:hAnsi="Corbel"/>
                <w:b w:val="0"/>
                <w:smallCaps w:val="0"/>
                <w:szCs w:val="24"/>
              </w:rPr>
              <w:t xml:space="preserve"> 2017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99C5913" w14:textId="1392EFF2" w:rsidR="0051712A" w:rsidRPr="00C515A8" w:rsidRDefault="00C515A8" w:rsidP="00FE2DD2">
            <w:pPr>
              <w:pStyle w:val="Punktygwne"/>
              <w:numPr>
                <w:ilvl w:val="0"/>
                <w:numId w:val="12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Judkowiak 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A., </w:t>
            </w:r>
            <w:r w:rsidR="0096464C" w:rsidRPr="00DA3ACD">
              <w:rPr>
                <w:rFonts w:ascii="Corbel" w:hAnsi="Corbel"/>
                <w:b w:val="0"/>
                <w:smallCaps w:val="0"/>
                <w:szCs w:val="24"/>
              </w:rPr>
              <w:t xml:space="preserve">Rachunek grup kapitałowych i rachunkowość zarządcza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procesie po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dejmowania decyzji, ODDK, Gdańsk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201</w:t>
            </w:r>
            <w:r w:rsidR="0096464C" w:rsidRPr="00DA3ACD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E63CC" w:rsidRPr="0096464C" w14:paraId="05CBA99F" w14:textId="77777777" w:rsidTr="00CF074D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D46B1" w14:textId="77777777" w:rsidR="008E63CC" w:rsidRPr="00DA3ACD" w:rsidRDefault="008E63CC" w:rsidP="00FE2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3ACD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65DE25F" w14:textId="70A823CA" w:rsidR="0096464C" w:rsidRDefault="0096464C" w:rsidP="00FE2DD2">
            <w:pPr>
              <w:pStyle w:val="Punktygwne"/>
              <w:numPr>
                <w:ilvl w:val="0"/>
                <w:numId w:val="13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3ACD">
              <w:rPr>
                <w:rFonts w:ascii="Corbel" w:hAnsi="Corbel"/>
                <w:b w:val="0"/>
                <w:smallCaps w:val="0"/>
                <w:szCs w:val="24"/>
              </w:rPr>
              <w:t>Głuchowski J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A3ACD">
              <w:rPr>
                <w:rFonts w:ascii="Corbel" w:hAnsi="Corbel"/>
                <w:b w:val="0"/>
                <w:smallCaps w:val="0"/>
                <w:szCs w:val="24"/>
              </w:rPr>
              <w:t>, Huterski R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A3ACD">
              <w:rPr>
                <w:rFonts w:ascii="Corbel" w:hAnsi="Corbel"/>
                <w:b w:val="0"/>
                <w:smallCaps w:val="0"/>
                <w:szCs w:val="24"/>
              </w:rPr>
              <w:t>, Jaaskelainen Veikko, Nielsen Hans P., Zarządzanie finansami w korporacjach międzynarodowych, Wydawnictwo Naukowe Uniwersytetu Mikołaja Kopernika, Toruń 2015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AC229D4" w14:textId="32F39F39" w:rsidR="00472A34" w:rsidRPr="00C515A8" w:rsidRDefault="00FE2DD2" w:rsidP="00FE2DD2">
            <w:pPr>
              <w:pStyle w:val="Punktygwne"/>
              <w:numPr>
                <w:ilvl w:val="0"/>
                <w:numId w:val="13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5A8">
              <w:rPr>
                <w:rFonts w:ascii="Corbel" w:hAnsi="Corbel"/>
                <w:b w:val="0"/>
                <w:smallCaps w:val="0"/>
                <w:szCs w:val="24"/>
              </w:rPr>
              <w:t>Szczepankiewicz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C515A8">
              <w:rPr>
                <w:rFonts w:ascii="Corbel" w:hAnsi="Corbel"/>
                <w:b w:val="0"/>
                <w:smallCaps w:val="0"/>
                <w:szCs w:val="24"/>
              </w:rPr>
              <w:t xml:space="preserve"> 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5060D" w:rsidRPr="00C515A8">
              <w:rPr>
                <w:rFonts w:ascii="Corbel" w:hAnsi="Corbel"/>
                <w:b w:val="0"/>
                <w:smallCaps w:val="0"/>
                <w:szCs w:val="24"/>
              </w:rPr>
              <w:t>Rachunkowość instytucji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zbiór zadań, </w:t>
            </w:r>
            <w:r w:rsidR="00D5060D" w:rsidRPr="00C515A8">
              <w:rPr>
                <w:rFonts w:ascii="Corbel" w:hAnsi="Corbel"/>
                <w:b w:val="0"/>
                <w:smallCaps w:val="0"/>
                <w:szCs w:val="24"/>
              </w:rPr>
              <w:t>Uniwersytet Ekonomiczny</w:t>
            </w:r>
            <w:r w:rsidR="00C515A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5060D" w:rsidRPr="00C515A8">
              <w:rPr>
                <w:rFonts w:ascii="Corbel" w:hAnsi="Corbel"/>
                <w:b w:val="0"/>
                <w:smallCaps w:val="0"/>
                <w:szCs w:val="24"/>
              </w:rPr>
              <w:t>w Poznaniu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5060D" w:rsidRPr="00C515A8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Ekonomicznego, </w:t>
            </w:r>
            <w:r w:rsidRPr="00C515A8">
              <w:rPr>
                <w:rFonts w:ascii="Corbel" w:hAnsi="Corbel"/>
                <w:b w:val="0"/>
                <w:smallCaps w:val="0"/>
                <w:szCs w:val="24"/>
              </w:rPr>
              <w:t xml:space="preserve">Poznań </w:t>
            </w:r>
            <w:r w:rsidR="00D5060D" w:rsidRPr="00C515A8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</w:tc>
      </w:tr>
    </w:tbl>
    <w:p w14:paraId="7136F91F" w14:textId="77777777" w:rsidR="008E63CC" w:rsidRDefault="008E63CC" w:rsidP="0096464C">
      <w:pPr>
        <w:pStyle w:val="Punktygwne"/>
        <w:spacing w:before="0"/>
        <w:ind w:left="720"/>
        <w:rPr>
          <w:rFonts w:ascii="Corbel" w:hAnsi="Corbel"/>
          <w:b w:val="0"/>
          <w:smallCaps w:val="0"/>
          <w:sz w:val="22"/>
          <w:szCs w:val="24"/>
        </w:rPr>
      </w:pPr>
    </w:p>
    <w:p w14:paraId="3CFA2682" w14:textId="77777777" w:rsidR="00236458" w:rsidRPr="0096464C" w:rsidRDefault="00236458" w:rsidP="0096464C">
      <w:pPr>
        <w:pStyle w:val="Punktygwne"/>
        <w:spacing w:before="0"/>
        <w:ind w:left="720"/>
        <w:rPr>
          <w:rFonts w:ascii="Corbel" w:hAnsi="Corbel"/>
          <w:b w:val="0"/>
          <w:smallCaps w:val="0"/>
          <w:sz w:val="22"/>
          <w:szCs w:val="24"/>
        </w:rPr>
      </w:pPr>
    </w:p>
    <w:p w14:paraId="65001B96" w14:textId="77777777" w:rsidR="007B023B" w:rsidRPr="00847D53" w:rsidRDefault="008E63CC" w:rsidP="00F81BD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DD75AF" w14:textId="77777777" w:rsidR="00712D09" w:rsidRDefault="00712D09" w:rsidP="002D2C3C">
      <w:pPr>
        <w:spacing w:after="0" w:line="240" w:lineRule="auto"/>
      </w:pPr>
      <w:r>
        <w:separator/>
      </w:r>
    </w:p>
  </w:endnote>
  <w:endnote w:type="continuationSeparator" w:id="0">
    <w:p w14:paraId="2108001C" w14:textId="77777777" w:rsidR="00712D09" w:rsidRDefault="00712D09" w:rsidP="002D2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16DDA0" w14:textId="77777777" w:rsidR="00712D09" w:rsidRDefault="00712D09" w:rsidP="002D2C3C">
      <w:pPr>
        <w:spacing w:after="0" w:line="240" w:lineRule="auto"/>
      </w:pPr>
      <w:r>
        <w:separator/>
      </w:r>
    </w:p>
  </w:footnote>
  <w:footnote w:type="continuationSeparator" w:id="0">
    <w:p w14:paraId="5CF4D3F4" w14:textId="77777777" w:rsidR="00712D09" w:rsidRDefault="00712D09" w:rsidP="002D2C3C">
      <w:pPr>
        <w:spacing w:after="0" w:line="240" w:lineRule="auto"/>
      </w:pPr>
      <w:r>
        <w:continuationSeparator/>
      </w:r>
    </w:p>
  </w:footnote>
  <w:footnote w:id="1">
    <w:p w14:paraId="0D8E86A5" w14:textId="77777777" w:rsidR="002D2C3C" w:rsidRDefault="002D2C3C" w:rsidP="002D2C3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F16F27"/>
    <w:multiLevelType w:val="hybridMultilevel"/>
    <w:tmpl w:val="C2908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B5E4E2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10079"/>
    <w:multiLevelType w:val="hybridMultilevel"/>
    <w:tmpl w:val="C100B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815F86"/>
    <w:multiLevelType w:val="hybridMultilevel"/>
    <w:tmpl w:val="CAE2B654"/>
    <w:lvl w:ilvl="0" w:tplc="669CF9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8056A8"/>
    <w:multiLevelType w:val="hybridMultilevel"/>
    <w:tmpl w:val="F2D0ACEC"/>
    <w:lvl w:ilvl="0" w:tplc="4AAADC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181DFF"/>
    <w:multiLevelType w:val="hybridMultilevel"/>
    <w:tmpl w:val="E7147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8"/>
  </w:num>
  <w:num w:numId="7">
    <w:abstractNumId w:val="1"/>
  </w:num>
  <w:num w:numId="8">
    <w:abstractNumId w:val="0"/>
  </w:num>
  <w:num w:numId="9">
    <w:abstractNumId w:val="5"/>
  </w:num>
  <w:num w:numId="10">
    <w:abstractNumId w:val="10"/>
  </w:num>
  <w:num w:numId="11">
    <w:abstractNumId w:val="9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91C"/>
    <w:rsid w:val="000269AA"/>
    <w:rsid w:val="000649B8"/>
    <w:rsid w:val="000C241F"/>
    <w:rsid w:val="000E72BE"/>
    <w:rsid w:val="00110BCE"/>
    <w:rsid w:val="00113A57"/>
    <w:rsid w:val="00133BC0"/>
    <w:rsid w:val="00181B74"/>
    <w:rsid w:val="001A1F13"/>
    <w:rsid w:val="001A2C52"/>
    <w:rsid w:val="001E4A37"/>
    <w:rsid w:val="0022064E"/>
    <w:rsid w:val="00222DA3"/>
    <w:rsid w:val="00236458"/>
    <w:rsid w:val="00272654"/>
    <w:rsid w:val="002B067C"/>
    <w:rsid w:val="002D2C3C"/>
    <w:rsid w:val="003254E3"/>
    <w:rsid w:val="003705C4"/>
    <w:rsid w:val="00390DBF"/>
    <w:rsid w:val="003A32F9"/>
    <w:rsid w:val="003F0F7E"/>
    <w:rsid w:val="0044220E"/>
    <w:rsid w:val="004619A6"/>
    <w:rsid w:val="00472A34"/>
    <w:rsid w:val="00487149"/>
    <w:rsid w:val="004A0DBE"/>
    <w:rsid w:val="004B1989"/>
    <w:rsid w:val="004C2694"/>
    <w:rsid w:val="004F6ACB"/>
    <w:rsid w:val="0050647E"/>
    <w:rsid w:val="00512AF2"/>
    <w:rsid w:val="005159A9"/>
    <w:rsid w:val="0051712A"/>
    <w:rsid w:val="00522CFA"/>
    <w:rsid w:val="00564EBF"/>
    <w:rsid w:val="00572E25"/>
    <w:rsid w:val="005A3CF5"/>
    <w:rsid w:val="005D30B7"/>
    <w:rsid w:val="005F759D"/>
    <w:rsid w:val="00603D35"/>
    <w:rsid w:val="00607224"/>
    <w:rsid w:val="0061572E"/>
    <w:rsid w:val="006335CE"/>
    <w:rsid w:val="0068091C"/>
    <w:rsid w:val="00681CF9"/>
    <w:rsid w:val="006B6D74"/>
    <w:rsid w:val="006C1B19"/>
    <w:rsid w:val="006D5651"/>
    <w:rsid w:val="00712D09"/>
    <w:rsid w:val="00733096"/>
    <w:rsid w:val="00746991"/>
    <w:rsid w:val="007469FB"/>
    <w:rsid w:val="0075603C"/>
    <w:rsid w:val="007A3B22"/>
    <w:rsid w:val="007B023B"/>
    <w:rsid w:val="007E7527"/>
    <w:rsid w:val="00845D5B"/>
    <w:rsid w:val="00847D53"/>
    <w:rsid w:val="0085621B"/>
    <w:rsid w:val="00861F20"/>
    <w:rsid w:val="0088077B"/>
    <w:rsid w:val="008A68C6"/>
    <w:rsid w:val="008B3A4C"/>
    <w:rsid w:val="008E63CC"/>
    <w:rsid w:val="008F22E2"/>
    <w:rsid w:val="008F7682"/>
    <w:rsid w:val="009156A8"/>
    <w:rsid w:val="00936226"/>
    <w:rsid w:val="0096464C"/>
    <w:rsid w:val="0097197E"/>
    <w:rsid w:val="009F2C92"/>
    <w:rsid w:val="009F3940"/>
    <w:rsid w:val="00A36135"/>
    <w:rsid w:val="00A42AD5"/>
    <w:rsid w:val="00A5179C"/>
    <w:rsid w:val="00AA6B92"/>
    <w:rsid w:val="00AD133C"/>
    <w:rsid w:val="00AE0671"/>
    <w:rsid w:val="00B01917"/>
    <w:rsid w:val="00B0214E"/>
    <w:rsid w:val="00B31B41"/>
    <w:rsid w:val="00B32805"/>
    <w:rsid w:val="00B65A59"/>
    <w:rsid w:val="00B8041D"/>
    <w:rsid w:val="00B84FEA"/>
    <w:rsid w:val="00BA36D4"/>
    <w:rsid w:val="00BA78C3"/>
    <w:rsid w:val="00BB63CD"/>
    <w:rsid w:val="00BE0C19"/>
    <w:rsid w:val="00C0470D"/>
    <w:rsid w:val="00C060DE"/>
    <w:rsid w:val="00C12427"/>
    <w:rsid w:val="00C12CCB"/>
    <w:rsid w:val="00C21335"/>
    <w:rsid w:val="00C515A8"/>
    <w:rsid w:val="00C52F65"/>
    <w:rsid w:val="00C62B16"/>
    <w:rsid w:val="00C85B17"/>
    <w:rsid w:val="00CB58EB"/>
    <w:rsid w:val="00CC0716"/>
    <w:rsid w:val="00CF074D"/>
    <w:rsid w:val="00D11E81"/>
    <w:rsid w:val="00D33F0D"/>
    <w:rsid w:val="00D5060D"/>
    <w:rsid w:val="00D51D6F"/>
    <w:rsid w:val="00DA18AB"/>
    <w:rsid w:val="00DA3ACD"/>
    <w:rsid w:val="00DF2333"/>
    <w:rsid w:val="00E842C4"/>
    <w:rsid w:val="00E93F40"/>
    <w:rsid w:val="00EB1E04"/>
    <w:rsid w:val="00EC21CB"/>
    <w:rsid w:val="00EE1C29"/>
    <w:rsid w:val="00F01095"/>
    <w:rsid w:val="00F04481"/>
    <w:rsid w:val="00F12E34"/>
    <w:rsid w:val="00F413C3"/>
    <w:rsid w:val="00F81BD8"/>
    <w:rsid w:val="00FA0298"/>
    <w:rsid w:val="00FA2D41"/>
    <w:rsid w:val="00FC503D"/>
    <w:rsid w:val="00FD589D"/>
    <w:rsid w:val="00FE2DD2"/>
    <w:rsid w:val="00FF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22369"/>
  <w15:docId w15:val="{A5D2AC48-9BE8-475F-B89B-3AAB15EF6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2C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2C3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D2C3C"/>
    <w:rPr>
      <w:vertAlign w:val="superscript"/>
    </w:rPr>
  </w:style>
  <w:style w:type="table" w:styleId="Tabela-Siatka">
    <w:name w:val="Table Grid"/>
    <w:basedOn w:val="Standardowy"/>
    <w:uiPriority w:val="59"/>
    <w:unhideWhenUsed/>
    <w:rsid w:val="00FE2D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E2D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2D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2D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2D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2DD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2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DD2"/>
    <w:rPr>
      <w:rFonts w:ascii="Tahoma" w:eastAsia="Calibri" w:hAnsi="Tahoma" w:cs="Tahoma"/>
      <w:sz w:val="16"/>
      <w:szCs w:val="16"/>
    </w:rPr>
  </w:style>
  <w:style w:type="paragraph" w:customStyle="1" w:styleId="paragraph">
    <w:name w:val="paragraph"/>
    <w:basedOn w:val="Normalny"/>
    <w:rsid w:val="00F81B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81BD8"/>
  </w:style>
  <w:style w:type="character" w:customStyle="1" w:styleId="spellingerror">
    <w:name w:val="spellingerror"/>
    <w:basedOn w:val="Domylnaczcionkaakapitu"/>
    <w:rsid w:val="00F81BD8"/>
  </w:style>
  <w:style w:type="character" w:customStyle="1" w:styleId="eop">
    <w:name w:val="eop"/>
    <w:basedOn w:val="Domylnaczcionkaakapitu"/>
    <w:rsid w:val="00F81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E346EB-7DBA-4291-AE47-F58801097A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A71389E-F0D8-47DF-A135-5788DF1FC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ECA039-2144-4765-B989-F70B9DFC95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0614A6-673A-474E-9B0E-ADF5EC1AE4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937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Jadwiga Pawłowska-Mielech</cp:lastModifiedBy>
  <cp:revision>13</cp:revision>
  <dcterms:created xsi:type="dcterms:W3CDTF">2020-11-25T14:07:00Z</dcterms:created>
  <dcterms:modified xsi:type="dcterms:W3CDTF">2020-12-10T05:56:00Z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